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90D02" w14:textId="77777777" w:rsidR="004B54F2" w:rsidRDefault="004B54F2" w:rsidP="004B54F2">
      <w:pPr>
        <w:widowControl w:val="0"/>
        <w:autoSpaceDE w:val="0"/>
        <w:autoSpaceDN w:val="0"/>
        <w:adjustRightInd w:val="0"/>
        <w:rPr>
          <w:b/>
          <w:bCs/>
        </w:rPr>
      </w:pPr>
    </w:p>
    <w:p w14:paraId="1724DBE6" w14:textId="77777777" w:rsidR="004B54F2" w:rsidRPr="00DB6E49" w:rsidRDefault="004B54F2" w:rsidP="005212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חוקר מו"פ</w:t>
      </w:r>
      <w:r w:rsidR="0052126D">
        <w:rPr>
          <w:rFonts w:hint="cs"/>
          <w:b/>
          <w:bCs/>
          <w:sz w:val="28"/>
          <w:szCs w:val="28"/>
          <w:rtl/>
        </w:rPr>
        <w:t xml:space="preserve"> פורמולציות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- Job Definition </w:t>
      </w:r>
    </w:p>
    <w:p w14:paraId="7C14B5AE" w14:textId="77777777" w:rsidR="00CD6A0E" w:rsidRDefault="00CD6A0E" w:rsidP="004B54F2">
      <w:pPr>
        <w:widowControl w:val="0"/>
        <w:autoSpaceDE w:val="0"/>
        <w:autoSpaceDN w:val="0"/>
        <w:bidi/>
        <w:adjustRightInd w:val="0"/>
        <w:rPr>
          <w:b/>
          <w:bCs/>
          <w:u w:val="single"/>
          <w:rtl/>
        </w:rPr>
      </w:pPr>
    </w:p>
    <w:p w14:paraId="6BA30AA7" w14:textId="745F78B6" w:rsidR="004B54F2" w:rsidRDefault="004B54F2" w:rsidP="004B54F2">
      <w:pPr>
        <w:widowControl w:val="0"/>
        <w:autoSpaceDE w:val="0"/>
        <w:autoSpaceDN w:val="0"/>
        <w:bidi/>
        <w:adjustRightInd w:val="0"/>
        <w:spacing w:after="0"/>
        <w:rPr>
          <w:b/>
          <w:bCs/>
          <w:u w:val="single"/>
        </w:rPr>
      </w:pPr>
    </w:p>
    <w:p w14:paraId="63B2223C" w14:textId="77777777" w:rsidR="00786A2E" w:rsidRDefault="00786A2E" w:rsidP="00786A2E">
      <w:pPr>
        <w:autoSpaceDE w:val="0"/>
        <w:autoSpaceDN w:val="0"/>
        <w:bidi/>
        <w:rPr>
          <w:rFonts w:eastAsiaTheme="minorHAnsi" w:cs="Calibri"/>
          <w:b/>
          <w:bCs/>
        </w:rPr>
      </w:pPr>
      <w:r>
        <w:rPr>
          <w:rFonts w:ascii="Arial" w:hAnsi="Arial"/>
          <w:b/>
          <w:bCs/>
          <w:u w:val="single"/>
          <w:rtl/>
        </w:rPr>
        <w:t>תחומי אחריות:</w:t>
      </w:r>
    </w:p>
    <w:p w14:paraId="43D8480A" w14:textId="77777777" w:rsidR="00786A2E" w:rsidRDefault="00786A2E" w:rsidP="00786A2E">
      <w:pPr>
        <w:jc w:val="right"/>
        <w:rPr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>פיתוח מוצרים חדשים להגנת הצומח (</w:t>
      </w:r>
      <w:proofErr w:type="spellStart"/>
      <w:r>
        <w:rPr>
          <w:rFonts w:ascii="Arial" w:hAnsi="Arial"/>
          <w:sz w:val="24"/>
          <w:szCs w:val="24"/>
          <w:rtl/>
        </w:rPr>
        <w:t>פורמולציות</w:t>
      </w:r>
      <w:proofErr w:type="spellEnd"/>
      <w:r>
        <w:rPr>
          <w:rFonts w:ascii="Arial" w:hAnsi="Arial"/>
          <w:sz w:val="24"/>
          <w:szCs w:val="24"/>
          <w:rtl/>
        </w:rPr>
        <w:t>)</w:t>
      </w:r>
    </w:p>
    <w:p w14:paraId="5B508538" w14:textId="77777777" w:rsidR="00786A2E" w:rsidRDefault="00786A2E" w:rsidP="00786A2E">
      <w:pPr>
        <w:jc w:val="right"/>
        <w:rPr>
          <w:rFonts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פיתוח ומחקר טכנולוגיות חדשניות למוצרים להגנת הצומח</w:t>
      </w:r>
    </w:p>
    <w:p w14:paraId="3B138A2A" w14:textId="77777777" w:rsidR="00786A2E" w:rsidRDefault="00786A2E" w:rsidP="00786A2E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>פיתוח שיטות מחקר חדשות</w:t>
      </w:r>
    </w:p>
    <w:p w14:paraId="77A83868" w14:textId="77777777" w:rsidR="00786A2E" w:rsidRDefault="00786A2E" w:rsidP="00786A2E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 xml:space="preserve">אפיון וטיפול בבעיות ייצור </w:t>
      </w:r>
    </w:p>
    <w:p w14:paraId="63357F16" w14:textId="77777777" w:rsidR="00786A2E" w:rsidRDefault="00786A2E" w:rsidP="00786A2E">
      <w:pPr>
        <w:autoSpaceDE w:val="0"/>
        <w:autoSpaceDN w:val="0"/>
        <w:bidi/>
        <w:rPr>
          <w:rFonts w:ascii="Arial" w:hAnsi="Arial"/>
          <w:b/>
          <w:bCs/>
          <w:u w:val="single"/>
          <w:rtl/>
        </w:rPr>
      </w:pPr>
    </w:p>
    <w:p w14:paraId="16595892" w14:textId="77777777" w:rsidR="00786A2E" w:rsidRDefault="00786A2E" w:rsidP="00786A2E">
      <w:pPr>
        <w:jc w:val="right"/>
        <w:rPr>
          <w:rFonts w:ascii="Arial" w:hAnsi="Arial"/>
          <w:b/>
          <w:bCs/>
          <w:u w:val="single"/>
          <w:rtl/>
        </w:rPr>
      </w:pPr>
      <w:r>
        <w:rPr>
          <w:rFonts w:ascii="Arial" w:hAnsi="Arial"/>
          <w:b/>
          <w:bCs/>
          <w:u w:val="single"/>
          <w:rtl/>
        </w:rPr>
        <w:t>יכולות ומיומנויות נדרשות:</w:t>
      </w:r>
    </w:p>
    <w:p w14:paraId="7CA789E4" w14:textId="77777777" w:rsidR="00786A2E" w:rsidRDefault="00786A2E" w:rsidP="00786A2E">
      <w:pPr>
        <w:jc w:val="right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יכולת לעבודה מסודרת ומתועדת.</w:t>
      </w:r>
    </w:p>
    <w:p w14:paraId="4261DA27" w14:textId="77777777" w:rsidR="00786A2E" w:rsidRDefault="00786A2E" w:rsidP="00786A2E">
      <w:pPr>
        <w:jc w:val="right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 xml:space="preserve">יכולת לתכנון ועריכת מחקר, הבנה ולמידה של תחומי המדע והטכנולוגיה הרלוונטיים </w:t>
      </w:r>
    </w:p>
    <w:p w14:paraId="3EFADA6B" w14:textId="77777777" w:rsidR="00786A2E" w:rsidRDefault="00786A2E" w:rsidP="00786A2E">
      <w:pPr>
        <w:jc w:val="right"/>
        <w:rPr>
          <w:rFonts w:cs="Calibri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הבנה טכנית טובה.</w:t>
      </w:r>
    </w:p>
    <w:p w14:paraId="389A02F4" w14:textId="77777777" w:rsidR="00786A2E" w:rsidRDefault="00786A2E" w:rsidP="00786A2E">
      <w:pPr>
        <w:jc w:val="right"/>
        <w:rPr>
          <w:rFonts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 xml:space="preserve">מיומנויות תקשורת בינאישית מצוינות, יכולת עבודה בצוות </w:t>
      </w:r>
    </w:p>
    <w:p w14:paraId="07701A71" w14:textId="77777777" w:rsidR="00786A2E" w:rsidRDefault="00786A2E" w:rsidP="00786A2E">
      <w:pPr>
        <w:jc w:val="right"/>
        <w:rPr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>יצירתיות</w:t>
      </w:r>
    </w:p>
    <w:p w14:paraId="72B325AF" w14:textId="77777777" w:rsidR="00786A2E" w:rsidRDefault="00786A2E" w:rsidP="00786A2E">
      <w:pPr>
        <w:jc w:val="right"/>
        <w:rPr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>שליטה טובה באנגלית</w:t>
      </w:r>
    </w:p>
    <w:p w14:paraId="0DA6CFB6" w14:textId="77777777" w:rsidR="00786A2E" w:rsidRPr="00786A2E" w:rsidRDefault="00786A2E" w:rsidP="00786A2E">
      <w:pPr>
        <w:widowControl w:val="0"/>
        <w:autoSpaceDE w:val="0"/>
        <w:autoSpaceDN w:val="0"/>
        <w:bidi/>
        <w:adjustRightInd w:val="0"/>
        <w:spacing w:after="0"/>
        <w:rPr>
          <w:rtl/>
        </w:rPr>
      </w:pPr>
    </w:p>
    <w:p w14:paraId="68DC8A26" w14:textId="77777777" w:rsidR="004B54F2" w:rsidRDefault="004B54F2" w:rsidP="004B54F2">
      <w:pPr>
        <w:widowControl w:val="0"/>
        <w:autoSpaceDE w:val="0"/>
        <w:autoSpaceDN w:val="0"/>
        <w:bidi/>
        <w:adjustRightInd w:val="0"/>
        <w:spacing w:after="0"/>
        <w:rPr>
          <w:rtl/>
        </w:rPr>
      </w:pPr>
    </w:p>
    <w:p w14:paraId="6FACB9C8" w14:textId="5A55FBEF" w:rsidR="004B54F2" w:rsidRDefault="004B54F2" w:rsidP="004B54F2">
      <w:pPr>
        <w:widowControl w:val="0"/>
        <w:autoSpaceDE w:val="0"/>
        <w:autoSpaceDN w:val="0"/>
        <w:bidi/>
        <w:adjustRightInd w:val="0"/>
        <w:spacing w:line="240" w:lineRule="auto"/>
        <w:rPr>
          <w:b/>
          <w:bCs/>
        </w:rPr>
      </w:pPr>
      <w:r>
        <w:rPr>
          <w:rFonts w:hint="cs"/>
          <w:b/>
          <w:bCs/>
          <w:rtl/>
        </w:rPr>
        <w:t>השכלה/ניסיון:</w:t>
      </w:r>
    </w:p>
    <w:p w14:paraId="60ECCB6C" w14:textId="77777777" w:rsidR="00786A2E" w:rsidRDefault="00786A2E" w:rsidP="00786A2E">
      <w:pPr>
        <w:widowControl w:val="0"/>
        <w:autoSpaceDE w:val="0"/>
        <w:autoSpaceDN w:val="0"/>
        <w:adjustRightInd w:val="0"/>
        <w:spacing w:line="240" w:lineRule="auto"/>
        <w:ind w:left="720"/>
      </w:pPr>
    </w:p>
    <w:p w14:paraId="7744CCA4" w14:textId="77777777" w:rsidR="00786A2E" w:rsidRDefault="00786A2E" w:rsidP="00786A2E">
      <w:pPr>
        <w:widowControl w:val="0"/>
        <w:numPr>
          <w:ilvl w:val="0"/>
          <w:numId w:val="3"/>
        </w:numPr>
        <w:autoSpaceDE w:val="0"/>
        <w:autoSpaceDN w:val="0"/>
        <w:bidi/>
        <w:adjustRightInd w:val="0"/>
        <w:spacing w:line="240" w:lineRule="auto"/>
      </w:pPr>
      <w:r>
        <w:rPr>
          <w:rFonts w:hint="cs"/>
          <w:rtl/>
        </w:rPr>
        <w:t>תואר שני/</w:t>
      </w:r>
      <w:r>
        <w:rPr>
          <w:rFonts w:hint="cs"/>
        </w:rPr>
        <w:t>PHD</w:t>
      </w:r>
      <w:r>
        <w:rPr>
          <w:rFonts w:hint="cs"/>
          <w:rtl/>
        </w:rPr>
        <w:t xml:space="preserve"> במדעים: כימיה / הנדסה כימית/ הנדסת ביוטכנולוגיה / ביוכימיה/ ביו-רפואה </w:t>
      </w:r>
      <w:r>
        <w:rPr>
          <w:rtl/>
        </w:rPr>
        <w:t>–</w:t>
      </w:r>
      <w:r>
        <w:rPr>
          <w:rFonts w:hint="cs"/>
          <w:rtl/>
        </w:rPr>
        <w:t xml:space="preserve"> חובה</w:t>
      </w:r>
    </w:p>
    <w:p w14:paraId="256BAAB0" w14:textId="77777777" w:rsidR="00786A2E" w:rsidRDefault="00786A2E" w:rsidP="00786A2E">
      <w:pPr>
        <w:widowControl w:val="0"/>
        <w:numPr>
          <w:ilvl w:val="0"/>
          <w:numId w:val="3"/>
        </w:numPr>
        <w:autoSpaceDE w:val="0"/>
        <w:autoSpaceDN w:val="0"/>
        <w:bidi/>
        <w:adjustRightInd w:val="0"/>
        <w:spacing w:line="240" w:lineRule="auto"/>
        <w:rPr>
          <w:rtl/>
        </w:rPr>
      </w:pPr>
      <w:r>
        <w:rPr>
          <w:rFonts w:hint="cs"/>
          <w:rtl/>
        </w:rPr>
        <w:t xml:space="preserve">הכרות וניסיון במעבדת </w:t>
      </w:r>
      <w:proofErr w:type="spellStart"/>
      <w:r>
        <w:rPr>
          <w:rFonts w:hint="cs"/>
          <w:rtl/>
        </w:rPr>
        <w:t>פורמולציות</w:t>
      </w:r>
      <w:proofErr w:type="spellEnd"/>
      <w:r>
        <w:rPr>
          <w:rFonts w:hint="cs"/>
          <w:rtl/>
        </w:rPr>
        <w:t xml:space="preserve"> - עדיפות</w:t>
      </w:r>
    </w:p>
    <w:p w14:paraId="2E7FE633" w14:textId="77777777" w:rsidR="00786A2E" w:rsidRDefault="00786A2E" w:rsidP="00786A2E">
      <w:pPr>
        <w:widowControl w:val="0"/>
        <w:numPr>
          <w:ilvl w:val="0"/>
          <w:numId w:val="3"/>
        </w:numPr>
        <w:autoSpaceDE w:val="0"/>
        <w:autoSpaceDN w:val="0"/>
        <w:bidi/>
        <w:adjustRightInd w:val="0"/>
        <w:spacing w:line="240" w:lineRule="auto"/>
      </w:pPr>
      <w:r>
        <w:rPr>
          <w:rFonts w:hint="cs"/>
          <w:rtl/>
        </w:rPr>
        <w:t xml:space="preserve">ניסיון בהובלת פרויקטים </w:t>
      </w:r>
      <w:r>
        <w:rPr>
          <w:rtl/>
        </w:rPr>
        <w:t>–</w:t>
      </w:r>
      <w:r>
        <w:rPr>
          <w:rFonts w:hint="cs"/>
          <w:rtl/>
        </w:rPr>
        <w:t xml:space="preserve"> יתרון</w:t>
      </w:r>
    </w:p>
    <w:p w14:paraId="7BAEF835" w14:textId="77777777" w:rsidR="00786A2E" w:rsidRDefault="00786A2E" w:rsidP="00786A2E">
      <w:pPr>
        <w:widowControl w:val="0"/>
        <w:numPr>
          <w:ilvl w:val="0"/>
          <w:numId w:val="3"/>
        </w:numPr>
        <w:autoSpaceDE w:val="0"/>
        <w:autoSpaceDN w:val="0"/>
        <w:bidi/>
        <w:adjustRightInd w:val="0"/>
        <w:spacing w:line="240" w:lineRule="auto"/>
      </w:pPr>
      <w:r>
        <w:rPr>
          <w:rFonts w:hint="cs"/>
          <w:rtl/>
        </w:rPr>
        <w:t>ידע וניסיון  בעבודה עם חומרים פעילי שטח - יתרון</w:t>
      </w:r>
    </w:p>
    <w:p w14:paraId="6F017100" w14:textId="77777777" w:rsidR="004B54F2" w:rsidRDefault="004B54F2" w:rsidP="004B54F2">
      <w:pPr>
        <w:widowControl w:val="0"/>
        <w:autoSpaceDE w:val="0"/>
        <w:autoSpaceDN w:val="0"/>
        <w:bidi/>
        <w:adjustRightInd w:val="0"/>
        <w:spacing w:line="240" w:lineRule="auto"/>
        <w:rPr>
          <w:b/>
          <w:bCs/>
          <w:rtl/>
        </w:rPr>
      </w:pPr>
    </w:p>
    <w:p w14:paraId="2558F407" w14:textId="248E82C4" w:rsidR="004B54F2" w:rsidRDefault="004B54F2" w:rsidP="001365AD">
      <w:pPr>
        <w:widowControl w:val="0"/>
        <w:autoSpaceDE w:val="0"/>
        <w:autoSpaceDN w:val="0"/>
        <w:bidi/>
        <w:adjustRightInd w:val="0"/>
        <w:spacing w:line="240" w:lineRule="auto"/>
        <w:rPr>
          <w:b/>
          <w:bCs/>
        </w:rPr>
      </w:pPr>
      <w:r>
        <w:rPr>
          <w:rFonts w:hint="cs"/>
          <w:b/>
          <w:bCs/>
          <w:rtl/>
        </w:rPr>
        <w:t>שפות</w:t>
      </w:r>
      <w:r w:rsidR="001365AD">
        <w:rPr>
          <w:rFonts w:hint="cs"/>
          <w:b/>
          <w:bCs/>
          <w:rtl/>
        </w:rPr>
        <w:t xml:space="preserve"> ומחשב: </w:t>
      </w:r>
    </w:p>
    <w:p w14:paraId="24ADEAB2" w14:textId="2E353BE4" w:rsidR="00786A2E" w:rsidRDefault="00786A2E" w:rsidP="00786A2E">
      <w:pPr>
        <w:widowControl w:val="0"/>
        <w:numPr>
          <w:ilvl w:val="0"/>
          <w:numId w:val="4"/>
        </w:numPr>
        <w:autoSpaceDE w:val="0"/>
        <w:autoSpaceDN w:val="0"/>
        <w:bidi/>
        <w:adjustRightInd w:val="0"/>
        <w:spacing w:line="240" w:lineRule="auto"/>
        <w:ind w:left="326"/>
      </w:pPr>
      <w:r>
        <w:rPr>
          <w:rFonts w:hint="cs"/>
          <w:rtl/>
        </w:rPr>
        <w:t>א</w:t>
      </w:r>
      <w:r w:rsidRPr="00BB2004">
        <w:rPr>
          <w:rFonts w:hint="cs"/>
          <w:rtl/>
        </w:rPr>
        <w:t xml:space="preserve">נגלית ועברית </w:t>
      </w:r>
      <w:r w:rsidRPr="00BB2004">
        <w:rPr>
          <w:rtl/>
        </w:rPr>
        <w:t>–</w:t>
      </w:r>
      <w:r>
        <w:rPr>
          <w:rFonts w:hint="cs"/>
          <w:rtl/>
        </w:rPr>
        <w:t xml:space="preserve"> שליטה מלאה.- חובה.</w:t>
      </w:r>
    </w:p>
    <w:p w14:paraId="3F1187AE" w14:textId="77777777" w:rsidR="00786A2E" w:rsidRDefault="00786A2E" w:rsidP="00786A2E">
      <w:pPr>
        <w:widowControl w:val="0"/>
        <w:numPr>
          <w:ilvl w:val="0"/>
          <w:numId w:val="4"/>
        </w:numPr>
        <w:autoSpaceDE w:val="0"/>
        <w:autoSpaceDN w:val="0"/>
        <w:bidi/>
        <w:adjustRightInd w:val="0"/>
        <w:spacing w:line="240" w:lineRule="auto"/>
        <w:ind w:left="326"/>
      </w:pPr>
      <w:r>
        <w:rPr>
          <w:rFonts w:hint="cs"/>
          <w:rtl/>
        </w:rPr>
        <w:t>שליטה מלאה באופיס- חובה</w:t>
      </w:r>
    </w:p>
    <w:p w14:paraId="0A3B6C14" w14:textId="77777777" w:rsidR="00786A2E" w:rsidRDefault="00786A2E" w:rsidP="00786A2E">
      <w:pPr>
        <w:widowControl w:val="0"/>
        <w:autoSpaceDE w:val="0"/>
        <w:autoSpaceDN w:val="0"/>
        <w:bidi/>
        <w:adjustRightInd w:val="0"/>
        <w:spacing w:line="240" w:lineRule="auto"/>
        <w:rPr>
          <w:b/>
          <w:bCs/>
        </w:rPr>
      </w:pPr>
    </w:p>
    <w:p w14:paraId="0F344361" w14:textId="77777777" w:rsidR="004B54F2" w:rsidRDefault="004B54F2" w:rsidP="004B54F2"/>
    <w:p w14:paraId="6309A65F" w14:textId="77777777" w:rsidR="00B2726C" w:rsidRPr="009C52F1" w:rsidRDefault="00B2726C" w:rsidP="004B54F2">
      <w:pPr>
        <w:jc w:val="right"/>
        <w:rPr>
          <w:rtl/>
        </w:rPr>
      </w:pPr>
    </w:p>
    <w:sectPr w:rsidR="00B2726C" w:rsidRPr="009C52F1" w:rsidSect="00225D72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2608" w:right="1077" w:bottom="2098" w:left="107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1D4C6" w14:textId="77777777" w:rsidR="00B917FF" w:rsidRDefault="00B917FF" w:rsidP="00F2003C">
      <w:pPr>
        <w:spacing w:after="0" w:line="240" w:lineRule="auto"/>
      </w:pPr>
      <w:r>
        <w:separator/>
      </w:r>
    </w:p>
  </w:endnote>
  <w:endnote w:type="continuationSeparator" w:id="0">
    <w:p w14:paraId="3C68A2F7" w14:textId="77777777" w:rsidR="00B917FF" w:rsidRDefault="00B917FF" w:rsidP="00F2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E1250" w14:textId="77777777" w:rsidR="00225D72" w:rsidRDefault="00225D72" w:rsidP="00225D72">
    <w:pPr>
      <w:pStyle w:val="Footer"/>
      <w:jc w:val="center"/>
      <w:rPr>
        <w:rFonts w:asciiTheme="minorBidi" w:hAnsiTheme="minorBidi"/>
        <w:sz w:val="20"/>
        <w:szCs w:val="20"/>
      </w:rPr>
    </w:pPr>
  </w:p>
  <w:p w14:paraId="78D15A3B" w14:textId="77777777" w:rsidR="00225D72" w:rsidRPr="007262C8" w:rsidRDefault="00F11370" w:rsidP="00CE44FB">
    <w:pPr>
      <w:pStyle w:val="Footer"/>
      <w:jc w:val="center"/>
      <w:rPr>
        <w:rFonts w:asciiTheme="minorBidi" w:hAnsiTheme="minorBidi"/>
        <w:sz w:val="20"/>
        <w:szCs w:val="20"/>
        <w:rtl/>
      </w:rPr>
    </w:pPr>
    <w:r>
      <w:rPr>
        <w:rFonts w:ascii="Arial" w:hAnsi="Arial"/>
        <w:noProof/>
        <w:sz w:val="24"/>
        <w:szCs w:val="24"/>
        <w:rtl/>
      </w:rPr>
      <w:drawing>
        <wp:inline distT="0" distB="0" distL="0" distR="0" wp14:anchorId="4B2A59D6" wp14:editId="32C54946">
          <wp:extent cx="1405128" cy="359664"/>
          <wp:effectExtent l="0" t="0" r="508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AMA maktechi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128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7F7B1A" w14:textId="77777777" w:rsidR="00E30E9D" w:rsidRDefault="00E30E9D" w:rsidP="00712D71">
    <w:pPr>
      <w:pStyle w:val="BasicParagraph"/>
      <w:jc w:val="center"/>
      <w:rPr>
        <w:color w:val="1F497D"/>
      </w:rPr>
    </w:pPr>
    <w:r w:rsidRPr="008623AE">
      <w:rPr>
        <w:rFonts w:ascii="Arial" w:hAnsi="Arial" w:cs="Arial"/>
        <w:bCs/>
        <w:color w:val="7A6D68"/>
        <w:spacing w:val="-2"/>
        <w:sz w:val="20"/>
        <w:szCs w:val="20"/>
      </w:rPr>
      <w:t>ADAMA</w:t>
    </w:r>
    <w:r>
      <w:rPr>
        <w:rFonts w:ascii="Arial" w:hAnsi="Arial" w:cs="Arial"/>
        <w:b/>
        <w:bCs/>
        <w:color w:val="7A6D68"/>
        <w:spacing w:val="-2"/>
        <w:sz w:val="20"/>
        <w:szCs w:val="20"/>
      </w:rPr>
      <w:t xml:space="preserve"> </w:t>
    </w:r>
    <w:r>
      <w:rPr>
        <w:rFonts w:ascii="Arial" w:hAnsi="Arial" w:cs="Arial"/>
        <w:color w:val="7A6D68"/>
        <w:spacing w:val="-2"/>
        <w:sz w:val="20"/>
        <w:szCs w:val="20"/>
      </w:rPr>
      <w:t>Makhteshim</w:t>
    </w:r>
    <w:r w:rsidRPr="0043607C">
      <w:rPr>
        <w:rFonts w:ascii="Arial" w:hAnsi="Arial" w:cs="Arial"/>
        <w:color w:val="7A6D68"/>
        <w:spacing w:val="-2"/>
        <w:sz w:val="20"/>
        <w:szCs w:val="20"/>
      </w:rPr>
      <w:t xml:space="preserve"> Ltd</w:t>
    </w:r>
    <w:r w:rsidRPr="00E6517F">
      <w:rPr>
        <w:rFonts w:ascii="Arial" w:hAnsi="Arial" w:cs="Arial"/>
        <w:color w:val="7A6D68"/>
        <w:spacing w:val="-2"/>
        <w:sz w:val="20"/>
        <w:szCs w:val="20"/>
      </w:rPr>
      <w:t>.</w:t>
    </w:r>
    <w:r w:rsidR="00712D71">
      <w:rPr>
        <w:rFonts w:ascii="Arial" w:hAnsi="Arial" w:cs="Arial"/>
        <w:color w:val="7A6D68"/>
        <w:sz w:val="20"/>
        <w:szCs w:val="20"/>
      </w:rPr>
      <w:t xml:space="preserve"> </w:t>
    </w:r>
    <w:r w:rsidRPr="00E6517F">
      <w:rPr>
        <w:rFonts w:ascii="Arial" w:hAnsi="Arial" w:cs="Arial"/>
        <w:color w:val="7A6D68"/>
        <w:sz w:val="20"/>
        <w:szCs w:val="20"/>
      </w:rPr>
      <w:t xml:space="preserve">PO Box 60, </w:t>
    </w:r>
    <w:proofErr w:type="spellStart"/>
    <w:r w:rsidRPr="00E6517F">
      <w:rPr>
        <w:rFonts w:ascii="Arial" w:hAnsi="Arial" w:cs="Arial"/>
        <w:color w:val="7A6D68"/>
        <w:sz w:val="20"/>
        <w:szCs w:val="20"/>
      </w:rPr>
      <w:t>Be’er</w:t>
    </w:r>
    <w:proofErr w:type="spellEnd"/>
    <w:r w:rsidRPr="00E6517F">
      <w:rPr>
        <w:rFonts w:ascii="Arial" w:hAnsi="Arial" w:cs="Arial"/>
        <w:color w:val="7A6D68"/>
        <w:sz w:val="20"/>
        <w:szCs w:val="20"/>
      </w:rPr>
      <w:t xml:space="preserve"> Sheva 84100</w:t>
    </w:r>
    <w:r w:rsidR="00712D71">
      <w:rPr>
        <w:rFonts w:ascii="Arial" w:hAnsi="Arial" w:cs="Arial"/>
        <w:color w:val="7A6D68"/>
        <w:sz w:val="20"/>
        <w:szCs w:val="20"/>
      </w:rPr>
      <w:t>01</w:t>
    </w:r>
    <w:r w:rsidRPr="00E6517F">
      <w:rPr>
        <w:rFonts w:ascii="Arial" w:hAnsi="Arial" w:cs="Arial"/>
        <w:color w:val="7A6D68"/>
        <w:sz w:val="20"/>
        <w:szCs w:val="20"/>
      </w:rPr>
      <w:t>, Israel</w:t>
    </w:r>
    <w:r w:rsidRPr="00D27824">
      <w:rPr>
        <w:color w:val="1F497D"/>
      </w:rPr>
      <w:t xml:space="preserve"> </w:t>
    </w:r>
  </w:p>
  <w:p w14:paraId="3FA25D0D" w14:textId="77777777" w:rsidR="00225D72" w:rsidRPr="00E30E9D" w:rsidRDefault="00E30E9D" w:rsidP="00712D71">
    <w:pPr>
      <w:pStyle w:val="BasicParagraph"/>
      <w:jc w:val="center"/>
      <w:rPr>
        <w:rFonts w:ascii="Arial" w:hAnsi="Arial" w:cs="Arial"/>
        <w:color w:val="7A6D68"/>
        <w:spacing w:val="-2"/>
        <w:sz w:val="20"/>
        <w:szCs w:val="20"/>
      </w:rPr>
    </w:pPr>
    <w:r w:rsidRPr="007262C8">
      <w:rPr>
        <w:rFonts w:ascii="Arial" w:hAnsi="Arial" w:cs="Arial"/>
        <w:color w:val="7A6D68"/>
        <w:spacing w:val="-2"/>
        <w:sz w:val="20"/>
        <w:szCs w:val="20"/>
      </w:rPr>
      <w:t>Telephone +972</w:t>
    </w:r>
    <w:r>
      <w:rPr>
        <w:rFonts w:ascii="Arial" w:hAnsi="Arial" w:cs="Arial"/>
        <w:color w:val="7A6D68"/>
        <w:spacing w:val="-2"/>
        <w:sz w:val="20"/>
        <w:szCs w:val="20"/>
      </w:rPr>
      <w:t xml:space="preserve"> 8 </w:t>
    </w:r>
    <w:r w:rsidR="00C41B43">
      <w:rPr>
        <w:rFonts w:ascii="Arial" w:hAnsi="Arial" w:cs="Arial"/>
        <w:color w:val="7A6D68"/>
        <w:spacing w:val="-2"/>
        <w:sz w:val="20"/>
        <w:szCs w:val="20"/>
      </w:rPr>
      <w:t>6296713</w:t>
    </w:r>
    <w:r w:rsidRPr="007262C8">
      <w:rPr>
        <w:rFonts w:ascii="Arial" w:hAnsi="Arial" w:cs="Arial"/>
        <w:color w:val="7A6D68"/>
        <w:spacing w:val="-2"/>
        <w:sz w:val="20"/>
        <w:szCs w:val="20"/>
      </w:rPr>
      <w:t xml:space="preserve"> </w:t>
    </w:r>
    <w:r w:rsidRPr="007262C8">
      <w:rPr>
        <w:rFonts w:ascii="Arial" w:hAnsi="Arial" w:cs="Arial"/>
        <w:color w:val="7A6D68"/>
        <w:spacing w:val="-2"/>
        <w:position w:val="2"/>
        <w:sz w:val="20"/>
        <w:szCs w:val="20"/>
      </w:rPr>
      <w:t>|</w:t>
    </w:r>
    <w:r w:rsidRPr="007262C8">
      <w:rPr>
        <w:rFonts w:ascii="Arial" w:hAnsi="Arial" w:cs="Arial"/>
        <w:color w:val="7A6D68"/>
        <w:spacing w:val="-2"/>
        <w:sz w:val="20"/>
        <w:szCs w:val="20"/>
      </w:rPr>
      <w:t xml:space="preserve"> Facsimile +972</w:t>
    </w:r>
    <w:r>
      <w:rPr>
        <w:rFonts w:ascii="Arial" w:hAnsi="Arial" w:cs="Arial"/>
        <w:color w:val="7A6D68"/>
        <w:spacing w:val="-2"/>
        <w:sz w:val="20"/>
        <w:szCs w:val="20"/>
      </w:rPr>
      <w:t xml:space="preserve"> 8 </w:t>
    </w:r>
    <w:r w:rsidR="00712D71">
      <w:rPr>
        <w:rFonts w:ascii="Arial" w:hAnsi="Arial" w:cs="Arial"/>
        <w:color w:val="7A6D68"/>
        <w:spacing w:val="-2"/>
        <w:sz w:val="20"/>
        <w:szCs w:val="20"/>
      </w:rPr>
      <w:t>6296911</w:t>
    </w:r>
    <w:r w:rsidRPr="007262C8">
      <w:rPr>
        <w:rFonts w:ascii="Arial" w:hAnsi="Arial" w:cs="Arial"/>
        <w:color w:val="7A6D68"/>
        <w:spacing w:val="-2"/>
        <w:position w:val="2"/>
        <w:sz w:val="20"/>
        <w:szCs w:val="20"/>
      </w:rPr>
      <w:t>|</w:t>
    </w:r>
    <w:r w:rsidRPr="007262C8">
      <w:rPr>
        <w:rFonts w:ascii="Arial" w:hAnsi="Arial" w:cs="Arial"/>
        <w:color w:val="7A6D68"/>
        <w:spacing w:val="-2"/>
        <w:sz w:val="20"/>
        <w:szCs w:val="20"/>
      </w:rPr>
      <w:t xml:space="preserve"> </w:t>
    </w:r>
    <w:r>
      <w:rPr>
        <w:rFonts w:ascii="Arial" w:hAnsi="Arial" w:cs="Arial"/>
        <w:color w:val="7A6D68"/>
        <w:spacing w:val="-2"/>
        <w:sz w:val="20"/>
        <w:szCs w:val="20"/>
      </w:rPr>
      <w:t>www.adama</w:t>
    </w:r>
    <w:r w:rsidRPr="007262C8">
      <w:rPr>
        <w:rFonts w:ascii="Arial" w:hAnsi="Arial" w:cs="Arial"/>
        <w:color w:val="7A6D68"/>
        <w:spacing w:val="-2"/>
        <w:sz w:val="20"/>
        <w:szCs w:val="20"/>
      </w:rPr>
      <w:t>.com</w:t>
    </w:r>
    <w:r w:rsidRPr="007262C8">
      <w:rPr>
        <w:rFonts w:ascii="Arial" w:hAnsi="Arial" w:cs="Arial"/>
        <w:noProof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B7BC4" w14:textId="77777777" w:rsidR="00B917FF" w:rsidRDefault="00B917FF" w:rsidP="00F2003C">
      <w:pPr>
        <w:spacing w:after="0" w:line="240" w:lineRule="auto"/>
      </w:pPr>
      <w:r>
        <w:separator/>
      </w:r>
    </w:p>
  </w:footnote>
  <w:footnote w:type="continuationSeparator" w:id="0">
    <w:p w14:paraId="12C8EE49" w14:textId="77777777" w:rsidR="00B917FF" w:rsidRDefault="00B917FF" w:rsidP="00F20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AD5D9" w14:textId="77777777" w:rsidR="00F2003C" w:rsidRDefault="00B917FF">
    <w:pPr>
      <w:pStyle w:val="Header"/>
    </w:pPr>
    <w:r>
      <w:rPr>
        <w:noProof/>
      </w:rPr>
      <w:pict w14:anchorId="02778E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5066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00114_Adama_Letterhead-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BFF4B" w14:textId="77777777" w:rsidR="00AD21FB" w:rsidRDefault="00AD21FB">
    <w:pPr>
      <w:pStyle w:val="Header"/>
    </w:pPr>
  </w:p>
  <w:p w14:paraId="706DCA6B" w14:textId="77777777" w:rsidR="00F2003C" w:rsidRDefault="00225D72" w:rsidP="00225D72">
    <w:pPr>
      <w:pStyle w:val="Header"/>
      <w:jc w:val="center"/>
    </w:pPr>
    <w:r>
      <w:rPr>
        <w:noProof/>
      </w:rPr>
      <w:drawing>
        <wp:inline distT="0" distB="0" distL="0" distR="0" wp14:anchorId="3F9379DA" wp14:editId="17B66416">
          <wp:extent cx="666750" cy="750093"/>
          <wp:effectExtent l="0" t="0" r="0" b="0"/>
          <wp:docPr id="2" name="תמונה 2" descr="Z:\favorits\MA\Adama_materials\adama logo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favorits\MA\Adama_materials\adama logo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5" cy="755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CE656" w14:textId="77777777" w:rsidR="00F2003C" w:rsidRDefault="00B917FF">
    <w:pPr>
      <w:pStyle w:val="Header"/>
    </w:pPr>
    <w:r>
      <w:rPr>
        <w:noProof/>
      </w:rPr>
      <w:pict w14:anchorId="5598D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5065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00114_Adama_Letterhead-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492B9C"/>
    <w:multiLevelType w:val="hybridMultilevel"/>
    <w:tmpl w:val="51DCD414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" w15:restartNumberingAfterBreak="0">
    <w:nsid w:val="537C7E40"/>
    <w:multiLevelType w:val="hybridMultilevel"/>
    <w:tmpl w:val="52840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1B10A5"/>
    <w:multiLevelType w:val="hybridMultilevel"/>
    <w:tmpl w:val="9D381D2C"/>
    <w:lvl w:ilvl="0" w:tplc="04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" w15:restartNumberingAfterBreak="0">
    <w:nsid w:val="62ED5B2F"/>
    <w:multiLevelType w:val="hybridMultilevel"/>
    <w:tmpl w:val="BE4CD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5AD"/>
    <w:rsid w:val="00056E77"/>
    <w:rsid w:val="00072FFF"/>
    <w:rsid w:val="00080464"/>
    <w:rsid w:val="00092451"/>
    <w:rsid w:val="000F0C0C"/>
    <w:rsid w:val="001365AD"/>
    <w:rsid w:val="001614DD"/>
    <w:rsid w:val="001C55CF"/>
    <w:rsid w:val="00206589"/>
    <w:rsid w:val="00225D72"/>
    <w:rsid w:val="00244901"/>
    <w:rsid w:val="002A44A4"/>
    <w:rsid w:val="002C1065"/>
    <w:rsid w:val="00367A1A"/>
    <w:rsid w:val="00377D07"/>
    <w:rsid w:val="003D2528"/>
    <w:rsid w:val="00420B19"/>
    <w:rsid w:val="0043607C"/>
    <w:rsid w:val="00436911"/>
    <w:rsid w:val="00441734"/>
    <w:rsid w:val="00484CA7"/>
    <w:rsid w:val="004B54F2"/>
    <w:rsid w:val="004C0E7A"/>
    <w:rsid w:val="004C4930"/>
    <w:rsid w:val="004F00E5"/>
    <w:rsid w:val="00503E6B"/>
    <w:rsid w:val="005078D8"/>
    <w:rsid w:val="00516932"/>
    <w:rsid w:val="00520311"/>
    <w:rsid w:val="0052126D"/>
    <w:rsid w:val="005479A5"/>
    <w:rsid w:val="005B253E"/>
    <w:rsid w:val="005E68F1"/>
    <w:rsid w:val="00654DDB"/>
    <w:rsid w:val="00706C49"/>
    <w:rsid w:val="00712D71"/>
    <w:rsid w:val="0072785D"/>
    <w:rsid w:val="0076491D"/>
    <w:rsid w:val="00786A2E"/>
    <w:rsid w:val="008040A5"/>
    <w:rsid w:val="009965C4"/>
    <w:rsid w:val="009C52F1"/>
    <w:rsid w:val="00A25A70"/>
    <w:rsid w:val="00A5698F"/>
    <w:rsid w:val="00AD21FB"/>
    <w:rsid w:val="00B10995"/>
    <w:rsid w:val="00B2726C"/>
    <w:rsid w:val="00B300F9"/>
    <w:rsid w:val="00B841C6"/>
    <w:rsid w:val="00B917FF"/>
    <w:rsid w:val="00BB7120"/>
    <w:rsid w:val="00BF4E30"/>
    <w:rsid w:val="00C039D3"/>
    <w:rsid w:val="00C151AE"/>
    <w:rsid w:val="00C41B43"/>
    <w:rsid w:val="00C618C0"/>
    <w:rsid w:val="00C67174"/>
    <w:rsid w:val="00C763FA"/>
    <w:rsid w:val="00CB2C6B"/>
    <w:rsid w:val="00CD6A0E"/>
    <w:rsid w:val="00CE44FB"/>
    <w:rsid w:val="00D35ACD"/>
    <w:rsid w:val="00D83D2A"/>
    <w:rsid w:val="00D90DB7"/>
    <w:rsid w:val="00E04B03"/>
    <w:rsid w:val="00E30E9D"/>
    <w:rsid w:val="00E87278"/>
    <w:rsid w:val="00EB00D2"/>
    <w:rsid w:val="00F11370"/>
    <w:rsid w:val="00F2003C"/>
    <w:rsid w:val="00F74822"/>
    <w:rsid w:val="00F853AD"/>
    <w:rsid w:val="00F86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3DF3E09"/>
  <w15:docId w15:val="{3485AB30-63E7-46FC-BF76-58D5687D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F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0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03C"/>
  </w:style>
  <w:style w:type="paragraph" w:styleId="Footer">
    <w:name w:val="footer"/>
    <w:basedOn w:val="Normal"/>
    <w:link w:val="FooterChar"/>
    <w:uiPriority w:val="99"/>
    <w:unhideWhenUsed/>
    <w:rsid w:val="00F200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03C"/>
  </w:style>
  <w:style w:type="character" w:styleId="Hyperlink">
    <w:name w:val="Hyperlink"/>
    <w:basedOn w:val="DefaultParagraphFont"/>
    <w:uiPriority w:val="99"/>
    <w:unhideWhenUsed/>
    <w:rsid w:val="003D2528"/>
    <w:rPr>
      <w:color w:val="40AE49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225D72"/>
    <w:pPr>
      <w:autoSpaceDE w:val="0"/>
      <w:autoSpaceDN w:val="0"/>
      <w:spacing w:after="0" w:line="288" w:lineRule="auto"/>
    </w:pPr>
    <w:rPr>
      <w:rFonts w:ascii="Times" w:hAnsi="Time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3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490;&#1497;&#1493;&#1505;\&#1514;&#1497;&#1488;&#1493;&#1512;%20&#1514;&#1508;&#1511;&#1497;&#1491;\&#1495;&#1493;&#1511;&#1512;%20&#1502;&#1493;&#1508;%20&#1488;&#1504;&#1500;&#1497;&#1496;&#1497;%20&#1502;&#1499;&#1514;&#1513;&#1497;&#1501;.dotx" TargetMode="External"/></Relationships>
</file>

<file path=word/theme/theme1.xml><?xml version="1.0" encoding="utf-8"?>
<a:theme xmlns:a="http://schemas.openxmlformats.org/drawingml/2006/main" name="Office Theme">
  <a:themeElements>
    <a:clrScheme name="MA">
      <a:dk1>
        <a:srgbClr val="FFFFFF"/>
      </a:dk1>
      <a:lt1>
        <a:srgbClr val="6D6E71"/>
      </a:lt1>
      <a:dk2>
        <a:srgbClr val="ECF3E6"/>
      </a:dk2>
      <a:lt2>
        <a:srgbClr val="DCE8AB"/>
      </a:lt2>
      <a:accent1>
        <a:srgbClr val="A0BF33"/>
      </a:accent1>
      <a:accent2>
        <a:srgbClr val="FFFFFF"/>
      </a:accent2>
      <a:accent3>
        <a:srgbClr val="F0C114"/>
      </a:accent3>
      <a:accent4>
        <a:srgbClr val="40AE49"/>
      </a:accent4>
      <a:accent5>
        <a:srgbClr val="FFFFFF"/>
      </a:accent5>
      <a:accent6>
        <a:srgbClr val="FFFFFF"/>
      </a:accent6>
      <a:hlink>
        <a:srgbClr val="40AE49"/>
      </a:hlink>
      <a:folHlink>
        <a:srgbClr val="3637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חוקר מופ אנליטי מכתשים</Template>
  <TotalTime>2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Nissim</dc:creator>
  <cp:lastModifiedBy>Hili Seker</cp:lastModifiedBy>
  <cp:revision>4</cp:revision>
  <cp:lastPrinted>2014-01-15T08:19:00Z</cp:lastPrinted>
  <dcterms:created xsi:type="dcterms:W3CDTF">2018-10-04T13:25:00Z</dcterms:created>
  <dcterms:modified xsi:type="dcterms:W3CDTF">2022-02-16T08:19:00Z</dcterms:modified>
</cp:coreProperties>
</file>